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  <w:r>
        <w:rPr>
          <w:rFonts w:ascii="Azad Feni Unicode" w:hAnsi="Azad Feni Unicode" w:cs="Azad Feni Unicode"/>
          <w:noProof/>
          <w:sz w:val="44"/>
          <w:szCs w:val="44"/>
          <w:lang w:bidi="b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-685801</wp:posOffset>
            </wp:positionV>
            <wp:extent cx="5022309" cy="7751445"/>
            <wp:effectExtent l="0" t="0" r="698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309" cy="7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D47E26" w:rsidRDefault="00D47E26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lang w:bidi="bn-IN"/>
        </w:rPr>
      </w:pPr>
    </w:p>
    <w:p w:rsidR="0067036D" w:rsidRDefault="0067036D" w:rsidP="00DC2C31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</w:p>
    <w:p w:rsidR="0067036D" w:rsidRDefault="0067036D" w:rsidP="0067036D">
      <w:pPr>
        <w:pStyle w:val="NormalWeb"/>
        <w:jc w:val="center"/>
        <w:rPr>
          <w:rFonts w:ascii="Azad Feni Unicode" w:hAnsi="Azad Feni Unicode" w:cs="Azad Feni Unicode"/>
          <w:color w:val="C45911" w:themeColor="accent2" w:themeShade="BF"/>
          <w:sz w:val="44"/>
          <w:szCs w:val="44"/>
        </w:rPr>
      </w:pPr>
      <w:r w:rsidRPr="0067036D">
        <w:rPr>
          <w:rFonts w:ascii="Azad Feni Unicode" w:hAnsi="Azad Feni Unicode" w:cs="Azad Feni Unicode"/>
          <w:color w:val="C45911" w:themeColor="accent2" w:themeShade="BF"/>
          <w:sz w:val="44"/>
          <w:szCs w:val="44"/>
          <w:cs/>
          <w:lang w:bidi="bn-IN"/>
        </w:rPr>
        <w:lastRenderedPageBreak/>
        <w:t>বালাকোটের মহানায়ক সায়্যিদ আহমদ শহীদ বেরলভি (রহ)</w:t>
      </w:r>
    </w:p>
    <w:p w:rsidR="0067036D" w:rsidRPr="00231B40" w:rsidRDefault="0067036D" w:rsidP="0067036D">
      <w:pPr>
        <w:pStyle w:val="NormalWeb"/>
        <w:jc w:val="center"/>
        <w:rPr>
          <w:rFonts w:ascii="Azad Feni Unicode" w:hAnsi="Azad Feni Unicode" w:cs="Azad Feni Unicode"/>
          <w:color w:val="0070C0"/>
          <w:sz w:val="44"/>
          <w:szCs w:val="44"/>
        </w:rPr>
      </w:pPr>
    </w:p>
    <w:p w:rsidR="00865310" w:rsidRDefault="00865310" w:rsidP="0067036D">
      <w:pPr>
        <w:pStyle w:val="NormalWeb"/>
        <w:jc w:val="center"/>
        <w:rPr>
          <w:rFonts w:ascii="Aayat 56" w:hAnsi="Aayat 56" w:cs="Aayat 56"/>
          <w:color w:val="0070C0"/>
          <w:sz w:val="44"/>
          <w:szCs w:val="44"/>
          <w:lang w:bidi="bn-IN"/>
        </w:rPr>
      </w:pPr>
    </w:p>
    <w:p w:rsidR="00865310" w:rsidRDefault="00865310" w:rsidP="0067036D">
      <w:pPr>
        <w:pStyle w:val="NormalWeb"/>
        <w:jc w:val="center"/>
        <w:rPr>
          <w:rFonts w:ascii="Aayat 56" w:hAnsi="Aayat 56" w:cs="Aayat 56"/>
          <w:color w:val="0070C0"/>
          <w:sz w:val="44"/>
          <w:szCs w:val="44"/>
          <w:lang w:bidi="bn-IN"/>
        </w:rPr>
      </w:pPr>
    </w:p>
    <w:p w:rsidR="00865310" w:rsidRDefault="00865310" w:rsidP="00865310">
      <w:pPr>
        <w:pStyle w:val="NormalWeb"/>
        <w:rPr>
          <w:rFonts w:ascii="Aayat 56" w:hAnsi="Aayat 56" w:cs="Aayat 56"/>
          <w:color w:val="0070C0"/>
          <w:sz w:val="44"/>
          <w:szCs w:val="44"/>
          <w:lang w:bidi="bn-IN"/>
        </w:rPr>
      </w:pPr>
    </w:p>
    <w:p w:rsidR="00865310" w:rsidRDefault="00865310" w:rsidP="0067036D">
      <w:pPr>
        <w:pStyle w:val="NormalWeb"/>
        <w:jc w:val="center"/>
        <w:rPr>
          <w:rFonts w:ascii="Aayat 56" w:hAnsi="Aayat 56" w:cs="Aayat 56"/>
          <w:color w:val="0070C0"/>
          <w:sz w:val="44"/>
          <w:szCs w:val="44"/>
          <w:lang w:bidi="bn-IN"/>
        </w:rPr>
      </w:pPr>
    </w:p>
    <w:p w:rsidR="00865310" w:rsidRPr="00AD3929" w:rsidRDefault="0067036D" w:rsidP="00865310">
      <w:pPr>
        <w:pStyle w:val="NormalWeb"/>
        <w:jc w:val="center"/>
        <w:rPr>
          <w:rFonts w:ascii="Li Bhasa 52 Unicode" w:hAnsi="Li Bhasa 52 Unicode" w:cs="Li Bhasa 52 Unicode"/>
          <w:color w:val="0070C0"/>
          <w:sz w:val="44"/>
          <w:szCs w:val="44"/>
          <w:lang w:bidi="bn-IN"/>
        </w:rPr>
      </w:pPr>
      <w:proofErr w:type="spellStart"/>
      <w:r w:rsidRPr="00AD3929">
        <w:rPr>
          <w:rFonts w:ascii="Li Bhasa 52 Unicode" w:hAnsi="Li Bhasa 52 Unicode" w:cs="Li Bhasa 52 Unicode"/>
          <w:color w:val="0070C0"/>
          <w:sz w:val="44"/>
          <w:szCs w:val="44"/>
          <w:lang w:bidi="bn-IN"/>
        </w:rPr>
        <w:t>নাসের</w:t>
      </w:r>
      <w:proofErr w:type="spellEnd"/>
      <w:r w:rsidRPr="00AD3929">
        <w:rPr>
          <w:rFonts w:ascii="Li Bhasa 52 Unicode" w:hAnsi="Li Bhasa 52 Unicode" w:cs="Li Bhasa 52 Unicode"/>
          <w:color w:val="0070C0"/>
          <w:sz w:val="44"/>
          <w:szCs w:val="44"/>
          <w:lang w:bidi="bn-IN"/>
        </w:rPr>
        <w:t xml:space="preserve"> </w:t>
      </w:r>
      <w:proofErr w:type="spellStart"/>
      <w:r w:rsidRPr="00AD3929">
        <w:rPr>
          <w:rFonts w:ascii="Li Bhasa 52 Unicode" w:hAnsi="Li Bhasa 52 Unicode" w:cs="Li Bhasa 52 Unicode"/>
          <w:color w:val="0070C0"/>
          <w:sz w:val="44"/>
          <w:szCs w:val="44"/>
          <w:lang w:bidi="bn-IN"/>
        </w:rPr>
        <w:t>আল</w:t>
      </w:r>
      <w:proofErr w:type="spellEnd"/>
      <w:r w:rsidRPr="00AD3929">
        <w:rPr>
          <w:rFonts w:ascii="Li Bhasa 52 Unicode" w:hAnsi="Li Bhasa 52 Unicode" w:cs="Li Bhasa 52 Unicode"/>
          <w:color w:val="0070C0"/>
          <w:sz w:val="44"/>
          <w:szCs w:val="44"/>
          <w:lang w:bidi="bn-IN"/>
        </w:rPr>
        <w:t xml:space="preserve"> </w:t>
      </w:r>
      <w:proofErr w:type="spellStart"/>
      <w:r w:rsidRPr="00AD3929">
        <w:rPr>
          <w:rFonts w:ascii="Li Bhasa 52 Unicode" w:hAnsi="Li Bhasa 52 Unicode" w:cs="Li Bhasa 52 Unicode"/>
          <w:color w:val="0070C0"/>
          <w:sz w:val="44"/>
          <w:szCs w:val="44"/>
          <w:lang w:bidi="bn-IN"/>
        </w:rPr>
        <w:t>হিন্দি</w:t>
      </w:r>
      <w:proofErr w:type="spellEnd"/>
    </w:p>
    <w:p w:rsidR="00865310" w:rsidRPr="00865310" w:rsidRDefault="00865310" w:rsidP="00865310">
      <w:pPr>
        <w:pStyle w:val="NormalWeb"/>
        <w:spacing w:line="120" w:lineRule="auto"/>
        <w:jc w:val="center"/>
        <w:rPr>
          <w:rFonts w:ascii="Aayat 56" w:hAnsi="Aayat 56" w:cs="Aayat 56"/>
          <w:color w:val="0070C0"/>
          <w:sz w:val="44"/>
          <w:szCs w:val="44"/>
          <w:lang w:bidi="bn-IN"/>
        </w:rPr>
      </w:pPr>
    </w:p>
    <w:p w:rsidR="0067036D" w:rsidRDefault="00865310" w:rsidP="00865310">
      <w:pPr>
        <w:pStyle w:val="NormalWeb"/>
        <w:jc w:val="center"/>
        <w:rPr>
          <w:rFonts w:ascii="Azad Feni Unicode" w:hAnsi="Azad Feni Unicode" w:cs="Azad Feni Unicode"/>
          <w:sz w:val="44"/>
          <w:szCs w:val="44"/>
          <w:cs/>
          <w:lang w:bidi="bn-IN"/>
        </w:rPr>
      </w:pPr>
      <w:r>
        <w:rPr>
          <w:rFonts w:ascii="Azad Feni Unicode" w:hAnsi="Azad Feni Unicode" w:cs="Azad Feni Unicode"/>
          <w:noProof/>
          <w:sz w:val="44"/>
          <w:szCs w:val="44"/>
          <w:lang w:bidi="bn-IN"/>
        </w:rPr>
        <w:drawing>
          <wp:inline distT="0" distB="0" distL="0" distR="0" wp14:anchorId="51BA78E6" wp14:editId="79BCF381">
            <wp:extent cx="1521460" cy="15214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bookmarkStart w:id="0" w:name="_Hlk115731500"/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lastRenderedPageBreak/>
        <w:t>১৮৩১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ইতিহাস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থমকে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দাঁড়িয়েছিল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ময়দানে।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মদিনার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খায়বার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ফিরে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এসেছিলো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পাকিস্তানের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পূর্বাঞ্চলের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খাইবার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পাখতুণখাওয়ার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সীমান্তে।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অপেক্ষা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আরেকটি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খায়বার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মহাযুদ্ধের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পুনরাবৃত্তির।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কিন্তু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সেটি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সম্ভব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পাঠান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সর্দারদের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মুনাফেকি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সেটিকে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বাস্তবায়িত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ভেঙে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পড়লো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বেরলভির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সকল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প্রতিরোধ।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অথচ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এখনো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মুমিনের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চেতনায়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স্বমহিমায়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ভাস্বর।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আমাদের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মস্তিষ্কে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আমাদের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হৃদয়ে।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ইনশা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’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আল্লাহ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যতদিন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দুনিয়া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টিকে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থাকবে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প্রেরণার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বাতিঘর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মুমিনের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অন্তরে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চিরদিন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জায়গা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দখল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থাকবে।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মহানায়ক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বেরলভি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আমাদের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মাঝে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টিকে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থাকবেন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এযুগের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সালাহুদ্দিন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আইয়ুবি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কিংবা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ইবনে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তাইমিয়্যা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যিনি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বৃহৎ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শক্তির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ইংরেজ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মিত্রদলের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সামনে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পাহাড়ের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মতো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অটল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দাঁড়িয়েছিলেন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হওয়ার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আগ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পর্যন্ত।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কেমন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ছিল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দিনটি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কেমনই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ছিল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পূর্ব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প্রেক্ষাপট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কারণে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বেরলভি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(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)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আমাদের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মাঝে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এখনো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সর্বজন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সমাদৃত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অনুকরণীয়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আদর্শ</w:t>
      </w:r>
      <w:r w:rsidRPr="00DC2C31">
        <w:rPr>
          <w:rFonts w:ascii="Kalpurush" w:hAnsi="Kalpurush" w:cs="Kalpurush"/>
          <w:sz w:val="27"/>
          <w:szCs w:val="27"/>
        </w:rPr>
        <w:t xml:space="preserve">?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নিচে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কিছু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সংক্ষিপ্ত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স্বরূপ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ফুটিয়ে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তোলা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হলঃ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lastRenderedPageBreak/>
        <w:t>ঊনিশ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শতকের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শুরুর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দিক।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সাইয়েদ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আহমাদ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‘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তরীকায়ে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মুহাম্মাদিয়া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’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আন্দোলনের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ধরে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সমাজের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অভ্যন্তরে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গেড়ে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বসা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শিরক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বিদ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‘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আতী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কার্যক্রম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প্রতিহত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একটি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ইসলামী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রাষ্ট্র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প্রতিষ্ঠা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উপমহাদেশের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আযাদীর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সংঘবদ্ধভাবে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প্রথম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সংঘটিত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হওয়া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ময়দানের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পরবর্তীকালে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শামেলির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জিহাদ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সিপাহী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বিদ্রোহ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রেশমী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রুমাল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আন্দোলনের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প্রেরণা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যুগিয়েছে।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বংশ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পরম্পরায়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আলী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.-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উত্তরপুরুষ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খ্যাত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আহমাদ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জন্ম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গ্রহণ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১৭৮৬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২৯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নভেম্বর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অযোধ্যার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রায়বেরেলিতে।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ইসহাক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দেহলভীর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কাছ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হাদীস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তাফসীর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ফিকহের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ইলম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হাসিল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ওলিউল্লাহর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কর্ম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চেতনার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উত্তরাধিকারী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স্বহস্ত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লিখিত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সাড়ে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তিনশত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পৃষ্ঠার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ফতোয়ার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মাধ্যমে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ভারতবর্ষকে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দারুল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হরব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ঘোষণাকারী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আবদুল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আযীয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.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জিহাদ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তাসাউফের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বায়আত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গ্রহণ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বিভিন্নস্থানে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মারাঠাদের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অব্যাহত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যুলুম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লুঠতরাজ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দেখে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ভারতবর্ষে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শান্তি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ফিরিয়ে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আনতে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স্বাধীনতা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টিকিয়ে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রাখতে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‘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মিনহাজিন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নবুওয়াহ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’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ভিত্তিতে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স্বতন্ত্র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ইসলামি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রাষ্ট্র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প্রতিষ্ঠার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প্রয়োজনীয়তা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উপলব্ধি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কৌশলগত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কারণে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তিনি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ভারতের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প্রান্তিক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এলাকাগুলো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বেছে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তাঁর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lastRenderedPageBreak/>
        <w:t>আন্দোলনের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গতি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সঞ্চার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জন্য।এর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আগে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হজ্বের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উদ্দেশ্য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চারশতাধিক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লোক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মক্কায়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সফর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বিভিন্ন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এলাকায়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যাত্রা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বিরতি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স্থানীয়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লোকেরা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তাঁর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জিহাদ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তাসাউফের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বায়আত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বাঁশের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কেল্লা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আন্দোলনের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তিতুমীর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ফরায়েজি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আন্দোলনের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হাজী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শরিয়তুল্লাহসহ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বাংলা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অঞ্চলের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অনেকেই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সফরকালে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আহমাদ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.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দাওয়াত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জিহাদের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দীক্ষা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গ্রহণ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সংগ্রহের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.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হজ্বের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সফরকালেই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করেছিলেন।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শায়েখ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আবদুল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আযীযের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ভাতিজা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ইসমাঈল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মাওলানা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আবদুল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মাওলানা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খায়রুদ্দীনের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মতো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ভারত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বিখ্যাত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আলেমগণও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তাঁর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জিহাদের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বায়আত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গ্রহণ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আফগানিস্তানের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রওয়ানা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সেখানকার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নিপীড়িত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জনগণ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বারবার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পত্র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পাঠিয়ে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মুক্তির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দাওয়াত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করছিলেন।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কান্দাহার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কাবুল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অতিক্রম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১৮২৬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১৮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সেপ্টেম্বর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খেশগীর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নওশহরে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অবস্থান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গ্রহণ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স্থানীয়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অত্যাচারী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রাজা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বুখ্য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সিং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বিরুদ্ধে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সিদ্ধান্ত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প্রথমে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জিজিয়া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প্রদানের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প্রস্তাব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প্রস্তাবে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সম্মত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বুখ্য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সিং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সৈন্য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নিয়ে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আক্রমণ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উদ্ধত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সবাইকে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প্রস্তুতি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গ্রহণের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নির্দেশ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দোয়া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মুনাজাতের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মুসলিম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বাহিনীর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অতর্কিত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হামলায়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lastRenderedPageBreak/>
        <w:t>সাতশত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হয়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মুসলমানদের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পক্ষে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৩৬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ভারতীয়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৪৫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কান্দাহারী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কয়েকজন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যুদ্ধজয়ের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মধ্য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দিয়েই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মুসলমানদের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সাহস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আগ্রহ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উদ্দীপনা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শতগুণে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বেড়ে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যায়।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এরপর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ইংরেজদের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কয়েকবার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জয়ের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মাধ্যমে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ভারতের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আফগান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সীমান্তের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একটা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অঞ্চল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দখলে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আসে।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ইসলামি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শাসন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বাস্তবায়নের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সেখানে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কাযী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নিয়োগ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দেয়া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সম্মুখ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পরাজয়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নিশ্চিত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জেনে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ইংরেজ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কূটচালের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আশ্রয়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নেয়।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প্রলোভন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দেখিয়ে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স্থানীয়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পাঠানদের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অনুগত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বিরুদ্ধে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উসকিয়ে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দেয়।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রাতেই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বিভিন্ন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এলাকায়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নিয়োজিত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পঞ্চাশোর্ধ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কাযীকে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কেটে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হত্যা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অনেক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ছলচাতুরি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দেয়া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হয়।আহত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হৃদয়ে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আফগান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অঞ্চল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ছেড়ে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কাশ্মীরের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যাওয়ার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মনস্থ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করলেন।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দূর্গম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পথ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বরফাবৃত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পর্বত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ডিঙিয়ে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নামক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স্থানে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পৌঁছুলে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রঞ্জিত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সিং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-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স্বসৈন্য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আগমনের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সংবাদ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পান।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উচ্চ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পাহাড়ঘেরা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দূর্গম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ঐতিহাসিক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শহরটি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পাকিস্তানের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পূর্বাঞ্চলের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খাইবার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পাখতুনখাওয়ার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(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সাবেক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lastRenderedPageBreak/>
        <w:t>উত্তর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পশ্চিম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সীমান্ত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প্রদেশ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)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হাযারা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অঞ্চলভুক্ত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মানসেহরা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জেলা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৩৮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.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.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পূর্ব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>-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উত্তরে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অবস্থিত।স্বল্পসংখ্যক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দৃঢ়তা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অসীম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সাহসিকতার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প্রতিরোধ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দাঁড়িয়ে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কুনহার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নদীর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তীরে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আগমনের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স্বশ্রস্ত্র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পাহারাদার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বসান।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কিন্তু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এবারও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বিশ্বাসঘাতকদের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সহায়তায়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পৌঁছার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গোপন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সহজ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সমতল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পথের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সন্ধান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বাহিনী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পেয়ে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যায়।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এমনকি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সৈন্য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সংখ্যা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রসদ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সামগ্রী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অস্ত্রের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মজুদ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প্রস্তুতি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সম্পর্কেও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বাহিনী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আগাম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তথ্য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পেয়ে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যায়।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যেসব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পাঠানরা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নিজেদের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স্বাধীনতার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দাওয়াত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এলাকায়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এসেছিল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তারাই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অর্থের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লোভে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বিরুদ্ধে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যোগ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দেয়।</w:t>
      </w:r>
    </w:p>
    <w:p w:rsidR="000E67AC" w:rsidRPr="00DC2C31" w:rsidRDefault="000E67AC" w:rsidP="00DC2C31">
      <w:pPr>
        <w:pStyle w:val="NormalWeb"/>
        <w:spacing w:line="252" w:lineRule="auto"/>
        <w:jc w:val="both"/>
        <w:rPr>
          <w:rFonts w:ascii="Kalpurush" w:hAnsi="Kalpurush" w:cs="Kalpurush"/>
          <w:sz w:val="27"/>
          <w:szCs w:val="27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দশ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হাজার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পাঠান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অস্ত্রে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সজ্জিত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ইংরেজদের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মোকাবেলায়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ছিলেন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সাকুল্যে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৭০০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তবুও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ইসমাঈল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মাওলানা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খায়রুদ্দীন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বাহিনী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লড়ে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প্রাণপনে।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হাজারের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মতো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সেনা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নিহত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৩০০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সাইয়্যেদ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সামনে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থেকে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মুজাহিদদের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নেতৃত্ব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দেন।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কিন্তু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তিনদিক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ঘেরাও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তীর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গুলি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নিক্ষেপ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যখন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শিখদের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আরো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সৈন্য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শরিক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তখন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পরাজয়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নিশ্চিত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জেনে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পালিয়ে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যাওয়ার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সুযোগ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থাকা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সত্ত্বেও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সায়্যিদ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সাহেব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হাদিসে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বর্ণিত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lastRenderedPageBreak/>
        <w:t>‘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আততাওয়াল্লি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ইওমায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যাহাফ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’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স্মরণ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শাহাদাত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পর্যন্ত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লড়াই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চালিয়ে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যুদ্ধে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ইসমাঈলও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হন।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এভাবেই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রচিত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বরকতময়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জিহাদের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মহামূল্যবান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ইতিহাস।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</w:p>
    <w:p w:rsidR="003224C9" w:rsidRDefault="000E67AC" w:rsidP="00DC2C31">
      <w:pPr>
        <w:pStyle w:val="NormalWeb"/>
        <w:spacing w:after="120" w:afterAutospacing="0" w:line="252" w:lineRule="auto"/>
        <w:jc w:val="both"/>
        <w:rPr>
          <w:rFonts w:ascii="Kalpurush" w:hAnsi="Kalpurush" w:cs="Kalpurush"/>
          <w:sz w:val="27"/>
          <w:szCs w:val="27"/>
          <w:cs/>
          <w:lang w:bidi="bn-IN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শেষে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ইসলামি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রেনেসাঁর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কবি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ফররুখ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আহমেদের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কালজয়ী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‘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বেরেলির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জঙ্গি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পীর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’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কবিতার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কয়েকটি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লাইন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শেষ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করতে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চাইঃ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</w:p>
    <w:p w:rsidR="00096186" w:rsidRDefault="00096186" w:rsidP="00DC2C31">
      <w:pPr>
        <w:pStyle w:val="NormalWeb"/>
        <w:spacing w:after="120" w:afterAutospacing="0" w:line="252" w:lineRule="auto"/>
        <w:jc w:val="both"/>
        <w:rPr>
          <w:rFonts w:ascii="Kalpurush" w:hAnsi="Kalpurush" w:cs="Kalpurush" w:hint="cs"/>
          <w:sz w:val="27"/>
          <w:szCs w:val="27"/>
          <w:lang w:bidi="bn-IN"/>
        </w:rPr>
      </w:pPr>
      <w:r w:rsidRPr="00096186">
        <w:rPr>
          <w:rFonts w:hint="cs"/>
        </w:rPr>
        <w:drawing>
          <wp:inline distT="0" distB="0" distL="0" distR="0">
            <wp:extent cx="3657600" cy="2597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654" w:rsidRDefault="000E67AC" w:rsidP="00DC2C31">
      <w:pPr>
        <w:pStyle w:val="NormalWeb"/>
        <w:spacing w:after="120" w:afterAutospacing="0" w:line="252" w:lineRule="auto"/>
        <w:jc w:val="both"/>
        <w:rPr>
          <w:rFonts w:ascii="Kalpurush" w:hAnsi="Kalpurush" w:cs="Kalpurush"/>
          <w:sz w:val="27"/>
          <w:szCs w:val="27"/>
          <w:lang w:bidi="bn-IN"/>
        </w:rPr>
      </w:pP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সত্যিকার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অর্থেই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তাসাউফফের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প্রকৃত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শিক্ষা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যাদের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অন্তরে</w:t>
      </w:r>
      <w:bookmarkStart w:id="1" w:name="_GoBack"/>
      <w:bookmarkEnd w:id="1"/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গেঁথে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আছে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তাঁরা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যেমন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একদিকে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রাতের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অন্ধকারে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মাহবুবের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দরবারে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চোখের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পানি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ফেলে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তেমনি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মাজলুম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মুসলমানের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কান্না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শোনে</w:t>
      </w:r>
      <w:r w:rsidRPr="00DC2C31">
        <w:rPr>
          <w:rFonts w:ascii="Kalpurush" w:hAnsi="Kalpurush" w:cs="Kalpurush"/>
          <w:sz w:val="27"/>
          <w:szCs w:val="27"/>
        </w:rPr>
        <w:t xml:space="preserve">,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রাসুলের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সিরাতকে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আঁকড়ে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ধরে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খানকা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ফেলে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ময়দানে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lastRenderedPageBreak/>
        <w:t>ঝাপিয়ে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পড়তেও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কুণ্ঠিত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হয়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না।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আল্লাহ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তা</w:t>
      </w:r>
      <w:r w:rsidRPr="00DC2C31">
        <w:rPr>
          <w:rFonts w:ascii="Kalpurush" w:hAnsi="Kalpurush" w:cs="Kalpurush" w:hint="eastAsia"/>
          <w:sz w:val="27"/>
          <w:szCs w:val="27"/>
          <w:cs/>
          <w:lang w:bidi="bn-IN"/>
        </w:rPr>
        <w:t>’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আলা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বেরলভি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সহ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বালাকোটের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সকল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শহীদদের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কবুল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করে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নিন</w:t>
      </w:r>
      <w:r w:rsidRPr="00DC2C31">
        <w:rPr>
          <w:rFonts w:ascii="Kalpurush" w:hAnsi="Kalpurush" w:cs="Kalpurush"/>
          <w:sz w:val="27"/>
          <w:szCs w:val="27"/>
          <w:cs/>
          <w:lang w:bidi="bn-IN"/>
        </w:rPr>
        <w:t xml:space="preserve"> – </w:t>
      </w:r>
      <w:r w:rsidRPr="00DC2C31">
        <w:rPr>
          <w:rFonts w:ascii="Kalpurush" w:hAnsi="Kalpurush" w:cs="Kalpurush" w:hint="cs"/>
          <w:sz w:val="27"/>
          <w:szCs w:val="27"/>
          <w:cs/>
          <w:lang w:bidi="bn-IN"/>
        </w:rPr>
        <w:t>আমীন।</w:t>
      </w:r>
    </w:p>
    <w:p w:rsidR="009952FC" w:rsidRDefault="009952FC" w:rsidP="00DC2C31">
      <w:pPr>
        <w:pStyle w:val="NormalWeb"/>
        <w:spacing w:after="120" w:afterAutospacing="0" w:line="252" w:lineRule="auto"/>
        <w:jc w:val="both"/>
        <w:rPr>
          <w:rFonts w:ascii="Kalpurush" w:hAnsi="Kalpurush" w:cs="Kalpurush"/>
          <w:sz w:val="27"/>
          <w:szCs w:val="27"/>
          <w:lang w:bidi="bn-IN"/>
        </w:rPr>
      </w:pPr>
    </w:p>
    <w:p w:rsidR="00D47E26" w:rsidRPr="00DC2C31" w:rsidRDefault="00D47E26" w:rsidP="00DC2C31">
      <w:pPr>
        <w:pStyle w:val="NormalWeb"/>
        <w:spacing w:after="120" w:afterAutospacing="0" w:line="252" w:lineRule="auto"/>
        <w:jc w:val="both"/>
        <w:rPr>
          <w:rFonts w:ascii="Kalpurush" w:hAnsi="Kalpurush" w:cs="Kalpurush"/>
          <w:sz w:val="27"/>
          <w:szCs w:val="27"/>
          <w:lang w:bidi="bn-IN"/>
        </w:rPr>
      </w:pPr>
    </w:p>
    <w:bookmarkEnd w:id="0"/>
    <w:p w:rsidR="000E67AC" w:rsidRPr="00D47E26" w:rsidRDefault="000E67AC" w:rsidP="00D47E26">
      <w:pPr>
        <w:pStyle w:val="NormalWeb"/>
        <w:shd w:val="clear" w:color="auto" w:fill="E2EFD9" w:themeFill="accent6" w:themeFillTint="33"/>
        <w:spacing w:after="120" w:afterAutospacing="0"/>
        <w:jc w:val="center"/>
        <w:rPr>
          <w:rFonts w:ascii="Azad Feni Unicode" w:hAnsi="Azad Feni Unicode" w:cs="Azad Feni Unicode"/>
          <w:color w:val="00B050"/>
          <w:sz w:val="32"/>
          <w:szCs w:val="32"/>
          <w:lang w:bidi="bn-IN"/>
        </w:rPr>
      </w:pPr>
      <w:proofErr w:type="spellStart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আপনাদের</w:t>
      </w:r>
      <w:proofErr w:type="spellEnd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 xml:space="preserve"> </w:t>
      </w:r>
      <w:proofErr w:type="spellStart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নেক</w:t>
      </w:r>
      <w:proofErr w:type="spellEnd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 xml:space="preserve"> </w:t>
      </w:r>
      <w:proofErr w:type="spellStart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দোয়ায়</w:t>
      </w:r>
      <w:proofErr w:type="spellEnd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 xml:space="preserve"> </w:t>
      </w:r>
      <w:proofErr w:type="spellStart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আমাদের</w:t>
      </w:r>
      <w:proofErr w:type="spellEnd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 xml:space="preserve"> </w:t>
      </w:r>
      <w:proofErr w:type="spellStart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সরণ</w:t>
      </w:r>
      <w:proofErr w:type="spellEnd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 xml:space="preserve"> </w:t>
      </w:r>
      <w:proofErr w:type="spellStart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রাখবেন</w:t>
      </w:r>
      <w:proofErr w:type="spellEnd"/>
      <w:r w:rsidRPr="00D47E26">
        <w:rPr>
          <w:rFonts w:ascii="Azad Feni Unicode" w:hAnsi="Azad Feni Unicode" w:cs="Azad Feni Unicode"/>
          <w:color w:val="00B050"/>
          <w:sz w:val="32"/>
          <w:szCs w:val="32"/>
          <w:lang w:bidi="bn-IN"/>
        </w:rPr>
        <w:t>।</w:t>
      </w:r>
    </w:p>
    <w:sectPr w:rsidR="000E67AC" w:rsidRPr="00D47E26" w:rsidSect="00D0589F">
      <w:footerReference w:type="default" r:id="rId10"/>
      <w:pgSz w:w="7920" w:h="12240" w:code="6"/>
      <w:pgMar w:top="1080" w:right="1080" w:bottom="1080" w:left="1080" w:header="720" w:footer="288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CD2" w:rsidRDefault="00356CD2" w:rsidP="00325F8A">
      <w:pPr>
        <w:spacing w:after="0" w:line="240" w:lineRule="auto"/>
      </w:pPr>
      <w:r>
        <w:separator/>
      </w:r>
    </w:p>
  </w:endnote>
  <w:endnote w:type="continuationSeparator" w:id="0">
    <w:p w:rsidR="00356CD2" w:rsidRDefault="00356CD2" w:rsidP="0032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zad Feni Unicode">
    <w:altName w:val="Times New Roman"/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Aayat 56">
    <w:altName w:val="Nueva Std Cond"/>
    <w:panose1 w:val="02000506000000020003"/>
    <w:charset w:val="00"/>
    <w:family w:val="auto"/>
    <w:pitch w:val="variable"/>
    <w:sig w:usb0="00010003" w:usb1="00000000" w:usb2="00000000" w:usb3="00000000" w:csb0="00000001" w:csb1="00000000"/>
  </w:font>
  <w:font w:name="Li Bhasa 52 Unicode">
    <w:panose1 w:val="02000500000000000000"/>
    <w:charset w:val="00"/>
    <w:family w:val="auto"/>
    <w:pitch w:val="variable"/>
    <w:sig w:usb0="00010003" w:usb1="00000000" w:usb2="00000000" w:usb3="00000000" w:csb0="0000000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AE9" w:rsidRDefault="00876AE9" w:rsidP="00325F8A">
    <w:pPr>
      <w:pStyle w:val="Footer"/>
    </w:pPr>
  </w:p>
  <w:sdt>
    <w:sdtPr>
      <w:rPr>
        <w:rtl/>
      </w:rPr>
      <w:id w:val="2114697389"/>
      <w:docPartObj>
        <w:docPartGallery w:val="Page Numbers (Bottom of Page)"/>
        <w:docPartUnique/>
      </w:docPartObj>
    </w:sdtPr>
    <w:sdtEndPr>
      <w:rPr>
        <w:rFonts w:ascii="Kalpurush ANSI" w:hAnsi="Kalpurush ANSI" w:cstheme="minorHAnsi"/>
        <w:noProof/>
        <w:sz w:val="26"/>
        <w:szCs w:val="26"/>
        <w:rtl w:val="0"/>
      </w:rPr>
    </w:sdtEndPr>
    <w:sdtContent>
      <w:p w:rsidR="00876AE9" w:rsidRDefault="00876AE9" w:rsidP="00325F8A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E64D123" wp14:editId="7CB815AA">
                  <wp:extent cx="2724150" cy="114300"/>
                  <wp:effectExtent l="0" t="0" r="0" b="0"/>
                  <wp:docPr id="2" name="Flowchart: Decision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724150" cy="114300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746BD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2" o:spid="_x0000_s1026" type="#_x0000_t110" alt="Light horizontal" style="width:214.5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" fillcolor="black" stroked="f">
                  <v:fill r:id="rId1" o:title="" type="pattern"/>
                  <w10:wrap anchorx="page"/>
                  <w10:anchorlock/>
                </v:shape>
              </w:pict>
            </mc:Fallback>
          </mc:AlternateContent>
        </w:r>
      </w:p>
      <w:p w:rsidR="00876AE9" w:rsidRPr="00D1172F" w:rsidRDefault="00876AE9" w:rsidP="00325F8A">
        <w:pPr>
          <w:pStyle w:val="Footer"/>
          <w:tabs>
            <w:tab w:val="center" w:pos="4320"/>
            <w:tab w:val="right" w:pos="8640"/>
          </w:tabs>
          <w:bidi w:val="0"/>
          <w:jc w:val="center"/>
          <w:rPr>
            <w:rFonts w:ascii="Kalpurush ANSI" w:hAnsi="Kalpurush ANSI" w:cstheme="minorHAnsi"/>
            <w:noProof/>
            <w:sz w:val="26"/>
            <w:szCs w:val="26"/>
          </w:rPr>
        </w:pPr>
        <w:r w:rsidRPr="00D1172F">
          <w:rPr>
            <w:rFonts w:ascii="Kalpurush ANSI" w:hAnsi="Kalpurush ANSI" w:cstheme="minorHAnsi"/>
            <w:sz w:val="26"/>
            <w:szCs w:val="26"/>
          </w:rPr>
          <w:fldChar w:fldCharType="begin"/>
        </w:r>
        <w:r w:rsidRPr="00D1172F">
          <w:rPr>
            <w:rFonts w:ascii="Kalpurush ANSI" w:hAnsi="Kalpurush ANSI" w:cstheme="minorHAnsi"/>
            <w:sz w:val="26"/>
            <w:szCs w:val="26"/>
          </w:rPr>
          <w:instrText xml:space="preserve"> PAGE    \* MERGEFORMAT </w:instrText>
        </w:r>
        <w:r w:rsidRPr="00D1172F">
          <w:rPr>
            <w:rFonts w:ascii="Kalpurush ANSI" w:hAnsi="Kalpurush ANSI" w:cstheme="minorHAnsi"/>
            <w:sz w:val="26"/>
            <w:szCs w:val="26"/>
          </w:rPr>
          <w:fldChar w:fldCharType="separate"/>
        </w:r>
        <w:r w:rsidRPr="00D1172F">
          <w:rPr>
            <w:rFonts w:ascii="Kalpurush ANSI" w:hAnsi="Kalpurush ANSI" w:cstheme="minorHAnsi"/>
            <w:sz w:val="26"/>
            <w:szCs w:val="26"/>
          </w:rPr>
          <w:t>1</w:t>
        </w:r>
        <w:r w:rsidRPr="00D1172F">
          <w:rPr>
            <w:rFonts w:ascii="Kalpurush ANSI" w:hAnsi="Kalpurush ANSI" w:cstheme="minorHAnsi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CD2" w:rsidRDefault="00356CD2" w:rsidP="00325F8A">
      <w:pPr>
        <w:spacing w:after="0" w:line="240" w:lineRule="auto"/>
      </w:pPr>
      <w:r>
        <w:separator/>
      </w:r>
    </w:p>
  </w:footnote>
  <w:footnote w:type="continuationSeparator" w:id="0">
    <w:p w:rsidR="00356CD2" w:rsidRDefault="00356CD2" w:rsidP="00325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84"/>
    <w:rsid w:val="00045F5D"/>
    <w:rsid w:val="00096186"/>
    <w:rsid w:val="000B518D"/>
    <w:rsid w:val="000E67AC"/>
    <w:rsid w:val="000F564B"/>
    <w:rsid w:val="00152FB6"/>
    <w:rsid w:val="00174877"/>
    <w:rsid w:val="001A66A5"/>
    <w:rsid w:val="002216EF"/>
    <w:rsid w:val="00225FAA"/>
    <w:rsid w:val="00231B40"/>
    <w:rsid w:val="00243303"/>
    <w:rsid w:val="002F4E88"/>
    <w:rsid w:val="00313213"/>
    <w:rsid w:val="00321900"/>
    <w:rsid w:val="003224C9"/>
    <w:rsid w:val="00325F8A"/>
    <w:rsid w:val="00356CD2"/>
    <w:rsid w:val="0042200B"/>
    <w:rsid w:val="00465CC5"/>
    <w:rsid w:val="00475ED6"/>
    <w:rsid w:val="00477654"/>
    <w:rsid w:val="005467D0"/>
    <w:rsid w:val="00654318"/>
    <w:rsid w:val="0067036D"/>
    <w:rsid w:val="00683D07"/>
    <w:rsid w:val="007237DF"/>
    <w:rsid w:val="00733403"/>
    <w:rsid w:val="007B2FE2"/>
    <w:rsid w:val="008613A3"/>
    <w:rsid w:val="00865310"/>
    <w:rsid w:val="00874227"/>
    <w:rsid w:val="00876AE9"/>
    <w:rsid w:val="008C1167"/>
    <w:rsid w:val="009277F0"/>
    <w:rsid w:val="00945243"/>
    <w:rsid w:val="00970ED9"/>
    <w:rsid w:val="00983A12"/>
    <w:rsid w:val="009952FC"/>
    <w:rsid w:val="009C1780"/>
    <w:rsid w:val="009D6D70"/>
    <w:rsid w:val="00A60AA3"/>
    <w:rsid w:val="00A666A6"/>
    <w:rsid w:val="00A90184"/>
    <w:rsid w:val="00AD3929"/>
    <w:rsid w:val="00BE059F"/>
    <w:rsid w:val="00CC0175"/>
    <w:rsid w:val="00CF73B5"/>
    <w:rsid w:val="00D0589F"/>
    <w:rsid w:val="00D1172F"/>
    <w:rsid w:val="00D36158"/>
    <w:rsid w:val="00D47E26"/>
    <w:rsid w:val="00DB7C69"/>
    <w:rsid w:val="00DC2C31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F06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0184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8A"/>
  </w:style>
  <w:style w:type="paragraph" w:styleId="Footer">
    <w:name w:val="footer"/>
    <w:basedOn w:val="Normal"/>
    <w:link w:val="FooterChar"/>
    <w:uiPriority w:val="99"/>
    <w:unhideWhenUsed/>
    <w:rsid w:val="00325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CCC16-B56C-47CB-9C93-E6EAB769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909</Words>
  <Characters>4940</Characters>
  <Application>Microsoft Office Word</Application>
  <DocSecurity>0</DocSecurity>
  <Lines>149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2022-08-25T06:59:00Z</dcterms:created>
  <dcterms:modified xsi:type="dcterms:W3CDTF">2022-11-15T17:06:00Z</dcterms:modified>
</cp:coreProperties>
</file>